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BEE" w:rsidRDefault="00B96BEE">
      <w:pPr>
        <w:pStyle w:val="FicheTitre"/>
        <w:rPr>
          <w:rFonts w:cs="Arial Narrow"/>
          <w:b w:val="0"/>
          <w:bCs/>
          <w:spacing w:val="50"/>
          <w:szCs w:val="17"/>
        </w:rPr>
      </w:pPr>
      <w:bookmarkStart w:id="0" w:name="_GoBack"/>
      <w:bookmarkEnd w:id="0"/>
      <w:r>
        <w:pict>
          <v:shapetype id="_x0000_t202" coordsize="21600,21600" o:spt="202" path="m,l,21600r21600,l21600,xe">
            <v:stroke joinstyle="miter"/>
            <v:path gradientshapeok="t" o:connecttype="rect"/>
          </v:shapetype>
          <v:shape id="_x0000_s1029" type="#_x0000_t202" style="position:absolute;left:0;text-align:left;margin-left:157.4pt;margin-top:-25.85pt;width:172.5pt;height:36pt;z-index:251658240" stroked="f">
            <v:textbox>
              <w:txbxContent>
                <w:p w:rsidR="00B96BEE" w:rsidRDefault="00B96BE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w:r>
    </w:p>
    <w:p w:rsidR="00B96BEE" w:rsidRDefault="00B96BEE">
      <w:pPr>
        <w:pStyle w:val="FicheTitre"/>
        <w:rPr>
          <w:rFonts w:cs="Arial Narrow"/>
          <w:b w:val="0"/>
          <w:bCs/>
          <w:spacing w:val="50"/>
          <w:szCs w:val="17"/>
        </w:rPr>
        <w:sectPr w:rsidR="00B96BEE">
          <w:footerReference w:type="default" r:id="rId8"/>
          <w:pgSz w:w="11906" w:h="16838"/>
          <w:pgMar w:top="1417" w:right="1417" w:bottom="1417" w:left="1417" w:header="720" w:footer="680" w:gutter="0"/>
          <w:cols w:space="72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9.5pt;margin-top:-62.7pt;width:201.75pt;height:123.75pt;z-index:251657216;mso-position-horizontal-relative:margin;mso-position-vertical-relative:margin">
            <v:imagedata r:id="rId9" o:title="MEFSIN-CMJN"/>
            <w10:wrap type="square" anchorx="margin" anchory="margin"/>
          </v:shape>
        </w:pict>
      </w:r>
    </w:p>
    <w:tbl>
      <w:tblPr>
        <w:tblW w:w="9889" w:type="dxa"/>
        <w:shd w:val="clear" w:color="auto" w:fill="465F9D"/>
        <w:tblLayout w:type="fixed"/>
        <w:tblLook w:val="0000" w:firstRow="0" w:lastRow="0" w:firstColumn="0" w:lastColumn="0" w:noHBand="0" w:noVBand="0"/>
      </w:tblPr>
      <w:tblGrid>
        <w:gridCol w:w="9039"/>
        <w:gridCol w:w="850"/>
      </w:tblGrid>
      <w:tr w:rsidR="00B96BEE">
        <w:tc>
          <w:tcPr>
            <w:tcW w:w="9039" w:type="dxa"/>
            <w:shd w:val="clear" w:color="auto" w:fill="465F9D"/>
          </w:tcPr>
          <w:p w:rsidR="00B96BEE" w:rsidRDefault="00B96BE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B96BEE" w:rsidRDefault="00B96BE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B96BEE" w:rsidRDefault="00B96BE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B96BEE" w:rsidRDefault="00B96BE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B96BEE" w:rsidRDefault="00B96BEE" w:rsidP="004C3031">
      <w:pPr>
        <w:pStyle w:val="Titre2"/>
        <w:spacing w:before="120" w:after="120"/>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B96BEE" w:rsidRDefault="00B96BEE" w:rsidP="004C3031">
      <w:pPr>
        <w:pStyle w:val="Titre2"/>
        <w:spacing w:before="120" w:after="120"/>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B96BEE" w:rsidRDefault="00B96BEE" w:rsidP="004C3031">
      <w:pPr>
        <w:pStyle w:val="Lgende"/>
        <w:spacing w:before="120" w:after="12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B96BEE" w:rsidRDefault="00B96BEE" w:rsidP="004C3031">
      <w:pPr>
        <w:spacing w:before="120" w:after="120"/>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B96BEE" w:rsidRDefault="00B96BEE" w:rsidP="004C3031">
      <w:pPr>
        <w:pStyle w:val="Titre2"/>
        <w:spacing w:before="120" w:after="120"/>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Marianne" w:hAnsi="Marianne" w:cs="Arial"/>
            <w:b w:val="0"/>
            <w:i/>
            <w:sz w:val="18"/>
            <w:szCs w:val="18"/>
          </w:rPr>
          <w:t>.</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1</w:t>
        </w:r>
        <w:r>
          <w:rPr>
            <w:rStyle w:val="Lienhypertexte"/>
            <w:rFonts w:ascii="Marianne" w:hAnsi="Marianne" w:cs="Arial"/>
            <w:b w:val="0"/>
            <w:i/>
            <w:sz w:val="18"/>
            <w:szCs w:val="18"/>
          </w:rPr>
          <w:t xml:space="preserve">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w:t>
        </w:r>
        <w:r>
          <w:rPr>
            <w:rStyle w:val="Lienhypertexte"/>
            <w:rFonts w:ascii="Marianne" w:hAnsi="Marianne" w:cs="Arial"/>
            <w:b w:val="0"/>
            <w:i/>
            <w:sz w:val="18"/>
            <w:szCs w:val="18"/>
          </w:rPr>
          <w:t>6</w:t>
        </w:r>
        <w:r>
          <w:rPr>
            <w:rStyle w:val="Lienhypertexte"/>
            <w:rFonts w:ascii="Marianne" w:hAnsi="Marianne" w:cs="Arial"/>
            <w:b w:val="0"/>
            <w:i/>
            <w:sz w:val="18"/>
            <w:szCs w:val="18"/>
          </w:rPr>
          <w:t>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B96BEE" w:rsidRDefault="00B96BE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B96BEE">
        <w:tc>
          <w:tcPr>
            <w:tcW w:w="9710" w:type="dxa"/>
            <w:shd w:val="clear" w:color="auto" w:fill="465F9D"/>
          </w:tcPr>
          <w:p w:rsidR="00B96BEE" w:rsidRDefault="00B96BE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B96BEE" w:rsidRDefault="00B96BE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4C3031" w:rsidRPr="00331CCB" w:rsidRDefault="004C3031" w:rsidP="004C3031">
      <w:pPr>
        <w:jc w:val="center"/>
        <w:rPr>
          <w:rFonts w:ascii="Arial" w:hAnsi="Arial" w:cs="Univers"/>
          <w:b/>
          <w:iCs/>
        </w:rPr>
      </w:pPr>
      <w:r w:rsidRPr="00331CCB">
        <w:rPr>
          <w:rFonts w:ascii="Arial" w:hAnsi="Arial" w:cs="Univers"/>
          <w:b/>
          <w:iCs/>
        </w:rPr>
        <w:t>CENTRE HOSPITALIER UNIVERSITAIRE CAEN NORMANDIE</w:t>
      </w:r>
    </w:p>
    <w:p w:rsidR="00694438" w:rsidRDefault="00694438" w:rsidP="00694438">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4C3031" w:rsidRPr="00694438" w:rsidRDefault="004C3031" w:rsidP="004C3031">
      <w:pPr>
        <w:jc w:val="center"/>
        <w:rPr>
          <w:rFonts w:ascii="Arial" w:hAnsi="Arial"/>
          <w:iCs/>
        </w:rPr>
      </w:pPr>
      <w:r w:rsidRPr="00694438">
        <w:rPr>
          <w:rFonts w:ascii="Arial" w:hAnsi="Arial" w:cs="Arial"/>
        </w:rPr>
        <w:t>Direction des affaires juridiques</w:t>
      </w:r>
    </w:p>
    <w:p w:rsidR="004C3031" w:rsidRPr="00694438" w:rsidRDefault="004C3031" w:rsidP="004C3031">
      <w:pPr>
        <w:jc w:val="center"/>
        <w:rPr>
          <w:rFonts w:ascii="Arial" w:hAnsi="Arial" w:cs="Univers"/>
          <w:iCs/>
        </w:rPr>
      </w:pPr>
      <w:r w:rsidRPr="00694438">
        <w:rPr>
          <w:rFonts w:ascii="Arial" w:hAnsi="Arial" w:cs="Univers"/>
          <w:iCs/>
        </w:rPr>
        <w:t xml:space="preserve">Cellule </w:t>
      </w:r>
      <w:r w:rsidR="00A15A03">
        <w:rPr>
          <w:rFonts w:ascii="Arial" w:hAnsi="Arial" w:cs="Univers"/>
          <w:iCs/>
        </w:rPr>
        <w:t xml:space="preserve">des </w:t>
      </w:r>
      <w:r w:rsidR="00785D60" w:rsidRPr="00694438">
        <w:rPr>
          <w:rFonts w:ascii="Arial" w:hAnsi="Arial" w:cs="Univers"/>
          <w:iCs/>
        </w:rPr>
        <w:t>m</w:t>
      </w:r>
      <w:r w:rsidRPr="00694438">
        <w:rPr>
          <w:rFonts w:ascii="Arial" w:hAnsi="Arial" w:cs="Univers"/>
          <w:iCs/>
        </w:rPr>
        <w:t>archés</w:t>
      </w:r>
    </w:p>
    <w:p w:rsidR="004C3031" w:rsidRPr="00694438" w:rsidRDefault="004C3031" w:rsidP="004C3031">
      <w:pPr>
        <w:jc w:val="center"/>
        <w:rPr>
          <w:rFonts w:ascii="Arial" w:hAnsi="Arial" w:cs="Univers"/>
          <w:iCs/>
        </w:rPr>
      </w:pPr>
      <w:r w:rsidRPr="00694438">
        <w:rPr>
          <w:rFonts w:ascii="Arial" w:hAnsi="Arial" w:cs="Univers"/>
          <w:iCs/>
        </w:rPr>
        <w:t>Avenue de la Côte de Nacre</w:t>
      </w:r>
    </w:p>
    <w:p w:rsidR="004C3031" w:rsidRPr="00694438" w:rsidRDefault="004C3031" w:rsidP="004C3031">
      <w:pPr>
        <w:jc w:val="center"/>
        <w:rPr>
          <w:rFonts w:ascii="Arial" w:hAnsi="Arial" w:cs="Univers"/>
          <w:iCs/>
        </w:rPr>
      </w:pPr>
      <w:r w:rsidRPr="00694438">
        <w:rPr>
          <w:rFonts w:ascii="Arial" w:hAnsi="Arial" w:cs="Univers"/>
          <w:iCs/>
        </w:rPr>
        <w:t>CS 30001</w:t>
      </w:r>
    </w:p>
    <w:p w:rsidR="004C3031" w:rsidRPr="00694438" w:rsidRDefault="004C3031" w:rsidP="004C3031">
      <w:pPr>
        <w:jc w:val="center"/>
        <w:rPr>
          <w:rFonts w:ascii="Arial" w:hAnsi="Arial" w:cs="Univers"/>
          <w:iCs/>
        </w:rPr>
      </w:pPr>
      <w:r w:rsidRPr="00694438">
        <w:rPr>
          <w:rFonts w:ascii="Arial" w:hAnsi="Arial" w:cs="Univers"/>
          <w:iCs/>
        </w:rPr>
        <w:t>14033 CAEN CEDEX 9</w:t>
      </w:r>
    </w:p>
    <w:p w:rsidR="004C3031" w:rsidRPr="00694438" w:rsidRDefault="004C3031" w:rsidP="004C3031">
      <w:pPr>
        <w:jc w:val="center"/>
        <w:rPr>
          <w:rFonts w:ascii="Arial" w:hAnsi="Arial" w:cs="Univers"/>
          <w:iCs/>
        </w:rPr>
      </w:pPr>
      <w:r w:rsidRPr="00694438">
        <w:rPr>
          <w:rFonts w:ascii="Arial" w:hAnsi="Arial" w:cs="Univers"/>
          <w:iCs/>
        </w:rPr>
        <w:t>Tél. : 02.31.06.</w:t>
      </w:r>
      <w:r w:rsidR="00785D60" w:rsidRPr="00694438">
        <w:rPr>
          <w:rFonts w:ascii="Arial" w:hAnsi="Arial" w:cs="Univers"/>
          <w:iCs/>
        </w:rPr>
        <w:t>53.92</w:t>
      </w:r>
    </w:p>
    <w:p w:rsidR="004C3031" w:rsidRPr="00694438" w:rsidRDefault="004C3031" w:rsidP="004C3031">
      <w:pPr>
        <w:jc w:val="center"/>
        <w:rPr>
          <w:rFonts w:ascii="Arial" w:hAnsi="Arial" w:cs="Univers"/>
          <w:iCs/>
        </w:rPr>
      </w:pPr>
      <w:r w:rsidRPr="00694438">
        <w:rPr>
          <w:rFonts w:ascii="Arial" w:hAnsi="Arial" w:cs="Univers"/>
          <w:iCs/>
        </w:rPr>
        <w:t>Courriel</w:t>
      </w:r>
      <w:r w:rsidR="00BF03F2" w:rsidRPr="00694438">
        <w:rPr>
          <w:rFonts w:ascii="Arial" w:hAnsi="Arial" w:cs="Univers"/>
          <w:iCs/>
        </w:rPr>
        <w:t xml:space="preserve"> : </w:t>
      </w:r>
      <w:hyperlink r:id="rId20" w:history="1">
        <w:r w:rsidR="00785D60" w:rsidRPr="00694438">
          <w:rPr>
            <w:rStyle w:val="Lienhypertexte"/>
            <w:rFonts w:ascii="Arial" w:hAnsi="Arial" w:cs="Univers"/>
            <w:iCs/>
          </w:rPr>
          <w:t>hincourt-s@chu-caen.fr</w:t>
        </w:r>
      </w:hyperlink>
    </w:p>
    <w:p w:rsidR="00B96BEE" w:rsidRPr="00694438" w:rsidRDefault="00B96BEE">
      <w:pPr>
        <w:jc w:val="both"/>
        <w:rPr>
          <w:rFonts w:ascii="Marianne" w:hAnsi="Marianne" w:cs="Arial"/>
          <w:bCs/>
        </w:rPr>
      </w:pPr>
    </w:p>
    <w:p w:rsidR="00785D60" w:rsidRDefault="00785D60">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6BEE">
        <w:tc>
          <w:tcPr>
            <w:tcW w:w="9852" w:type="dxa"/>
            <w:shd w:val="clear" w:color="auto" w:fill="465F9D"/>
          </w:tcPr>
          <w:p w:rsidR="00B96BEE" w:rsidRDefault="00B96BE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B96BEE" w:rsidRDefault="00B96BE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344C69" w:rsidRDefault="00344C69" w:rsidP="006B4FDC">
      <w:pPr>
        <w:tabs>
          <w:tab w:val="left" w:pos="1701"/>
        </w:tabs>
        <w:overflowPunct w:val="0"/>
        <w:autoSpaceDE w:val="0"/>
        <w:autoSpaceDN w:val="0"/>
        <w:adjustRightInd w:val="0"/>
        <w:ind w:left="294"/>
        <w:jc w:val="center"/>
        <w:textAlignment w:val="baseline"/>
        <w:rPr>
          <w:rFonts w:ascii="Arial" w:hAnsi="Arial"/>
          <w:b/>
          <w:iCs/>
          <w:sz w:val="24"/>
          <w:szCs w:val="24"/>
        </w:rPr>
      </w:pPr>
    </w:p>
    <w:p w:rsidR="00A15A03" w:rsidRDefault="00A15A03" w:rsidP="00344C69">
      <w:pPr>
        <w:jc w:val="center"/>
        <w:rPr>
          <w:rFonts w:ascii="Arial" w:hAnsi="Arial" w:cs="Arial"/>
          <w:b/>
          <w:iCs/>
        </w:rPr>
      </w:pPr>
      <w:bookmarkStart w:id="1" w:name="_Hlk165020020"/>
      <w:r w:rsidRPr="00A15A03">
        <w:rPr>
          <w:rFonts w:ascii="Arial" w:hAnsi="Arial" w:cs="Arial"/>
          <w:b/>
          <w:iCs/>
        </w:rPr>
        <w:t xml:space="preserve">Mission d’ordonnancement, pilotage et coordination (OPC) pour la rénovation et l’extension </w:t>
      </w:r>
    </w:p>
    <w:p w:rsidR="00344C69" w:rsidRDefault="00A15A03" w:rsidP="00344C69">
      <w:pPr>
        <w:jc w:val="center"/>
        <w:rPr>
          <w:rFonts w:ascii="Arial" w:hAnsi="Arial" w:cs="Arial"/>
          <w:b/>
          <w:iCs/>
          <w:sz w:val="24"/>
          <w:szCs w:val="24"/>
        </w:rPr>
      </w:pPr>
      <w:proofErr w:type="gramStart"/>
      <w:r w:rsidRPr="00A15A03">
        <w:rPr>
          <w:rFonts w:ascii="Arial" w:hAnsi="Arial" w:cs="Arial"/>
          <w:b/>
          <w:iCs/>
        </w:rPr>
        <w:t>de</w:t>
      </w:r>
      <w:proofErr w:type="gramEnd"/>
      <w:r w:rsidRPr="00A15A03">
        <w:rPr>
          <w:rFonts w:ascii="Arial" w:hAnsi="Arial" w:cs="Arial"/>
          <w:b/>
          <w:iCs/>
        </w:rPr>
        <w:t xml:space="preserve"> l’IFPS de Lisieux.</w:t>
      </w:r>
    </w:p>
    <w:p w:rsidR="00344C69" w:rsidRDefault="00344C69" w:rsidP="00344C69">
      <w:pPr>
        <w:jc w:val="center"/>
        <w:rPr>
          <w:rFonts w:ascii="Arial" w:hAnsi="Arial" w:cs="Arial"/>
          <w:b/>
          <w:iCs/>
          <w:sz w:val="24"/>
          <w:szCs w:val="24"/>
        </w:rPr>
      </w:pPr>
    </w:p>
    <w:p w:rsidR="00344C69" w:rsidRPr="00344C69" w:rsidRDefault="00344C69" w:rsidP="00344C69">
      <w:pPr>
        <w:jc w:val="center"/>
        <w:rPr>
          <w:rFonts w:ascii="Arial" w:hAnsi="Arial" w:cs="Arial"/>
          <w:b/>
          <w:iCs/>
          <w:sz w:val="24"/>
          <w:szCs w:val="24"/>
        </w:rPr>
      </w:pPr>
    </w:p>
    <w:bookmarkEnd w:id="1"/>
    <w:p w:rsidR="00A04D6B" w:rsidRPr="00316B9A" w:rsidRDefault="00A04D6B" w:rsidP="00A04D6B">
      <w:pPr>
        <w:tabs>
          <w:tab w:val="left" w:pos="426"/>
          <w:tab w:val="left" w:pos="851"/>
        </w:tabs>
        <w:spacing w:before="120"/>
        <w:ind w:left="567" w:right="567"/>
        <w:jc w:val="center"/>
        <w:rPr>
          <w:rFonts w:ascii="Arial" w:eastAsia="Arial" w:hAnsi="Arial" w:cs="Arial"/>
          <w:sz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6BEE">
        <w:tc>
          <w:tcPr>
            <w:tcW w:w="9852" w:type="dxa"/>
            <w:shd w:val="clear" w:color="auto" w:fill="465F9D"/>
          </w:tcPr>
          <w:p w:rsidR="00B96BEE" w:rsidRDefault="006B4FDC">
            <w:pPr>
              <w:tabs>
                <w:tab w:val="left" w:pos="-142"/>
                <w:tab w:val="left" w:pos="4111"/>
              </w:tabs>
              <w:jc w:val="both"/>
              <w:rPr>
                <w:rFonts w:ascii="Marianne" w:hAnsi="Marianne"/>
                <w:color w:val="FFFFFF"/>
              </w:rPr>
            </w:pPr>
            <w:r>
              <w:rPr>
                <w:rFonts w:ascii="Marianne" w:hAnsi="Marianne" w:cs="Arial"/>
                <w:bCs/>
                <w:sz w:val="16"/>
                <w:szCs w:val="16"/>
              </w:rPr>
              <w:lastRenderedPageBreak/>
              <w:br w:type="page"/>
            </w:r>
            <w:r w:rsidR="00B96BEE">
              <w:rPr>
                <w:rFonts w:ascii="Marianne" w:hAnsi="Marianne" w:cs="Arial"/>
                <w:b/>
                <w:bCs/>
                <w:color w:val="FFFFFF"/>
                <w:sz w:val="22"/>
                <w:szCs w:val="22"/>
              </w:rPr>
              <w:t>C - Identification du candidat individuel ou du membre du groupement</w:t>
            </w:r>
          </w:p>
        </w:tc>
      </w:tr>
    </w:tbl>
    <w:p w:rsidR="00B96BEE" w:rsidRDefault="00B96BEE">
      <w:pPr>
        <w:pStyle w:val="Titre9"/>
        <w:numPr>
          <w:ilvl w:val="0"/>
          <w:numId w:val="0"/>
        </w:numPr>
        <w:rPr>
          <w:rFonts w:ascii="Marianne" w:hAnsi="Marianne"/>
          <w:i w:val="0"/>
          <w:sz w:val="20"/>
        </w:rPr>
      </w:pPr>
    </w:p>
    <w:p w:rsidR="00B96BEE" w:rsidRDefault="00B96BE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B96BEE" w:rsidRDefault="00B96BEE">
      <w:pPr>
        <w:pStyle w:val="Titre9"/>
        <w:tabs>
          <w:tab w:val="num" w:pos="0"/>
        </w:tabs>
        <w:ind w:left="0"/>
        <w:jc w:val="both"/>
        <w:rPr>
          <w:rFonts w:ascii="Marianne" w:hAnsi="Marianne"/>
          <w:i w:val="0"/>
          <w:iCs w:val="0"/>
          <w:sz w:val="20"/>
          <w:szCs w:val="20"/>
        </w:rPr>
      </w:pPr>
    </w:p>
    <w:p w:rsidR="00B96BEE" w:rsidRDefault="00B96BE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B96BEE" w:rsidRDefault="00B96BEE">
      <w:pPr>
        <w:jc w:val="both"/>
        <w:rPr>
          <w:rFonts w:ascii="Marianne" w:hAnsi="Marianne" w:cs="Arial"/>
          <w:b/>
          <w:bCs/>
        </w:rPr>
      </w:pPr>
    </w:p>
    <w:p w:rsidR="00B96BEE" w:rsidRDefault="00B96BE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B96BEE" w:rsidRDefault="00B96BEE">
      <w:pPr>
        <w:rPr>
          <w:rFonts w:ascii="Marianne" w:hAnsi="Marianne"/>
        </w:rPr>
      </w:pPr>
    </w:p>
    <w:p w:rsidR="00B96BEE" w:rsidRDefault="00B96BEE">
      <w:pPr>
        <w:rPr>
          <w:rFonts w:ascii="Marianne" w:hAnsi="Marianne"/>
        </w:rPr>
      </w:pPr>
    </w:p>
    <w:p w:rsidR="00B96BEE" w:rsidRDefault="00B96BE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B96BEE" w:rsidRDefault="00B96BEE">
      <w:pPr>
        <w:rPr>
          <w:rFonts w:ascii="Marianne" w:hAnsi="Marianne"/>
        </w:rPr>
      </w:pPr>
    </w:p>
    <w:p w:rsidR="00B96BEE" w:rsidRDefault="00B96BEE">
      <w:pPr>
        <w:rPr>
          <w:rFonts w:ascii="Marianne" w:hAnsi="Marianne"/>
        </w:rPr>
      </w:pPr>
    </w:p>
    <w:p w:rsidR="00B96BEE" w:rsidRDefault="00B96BE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B96BEE" w:rsidRDefault="00B96BEE">
      <w:pPr>
        <w:rPr>
          <w:rFonts w:ascii="Marianne" w:hAnsi="Marianne"/>
        </w:rPr>
      </w:pPr>
    </w:p>
    <w:p w:rsidR="00B96BEE" w:rsidRDefault="00B96BEE">
      <w:pPr>
        <w:rPr>
          <w:rFonts w:ascii="Marianne" w:hAnsi="Marianne"/>
        </w:rPr>
      </w:pPr>
    </w:p>
    <w:p w:rsidR="00B96BEE" w:rsidRDefault="00B96BE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B96BEE" w:rsidRDefault="00B96BEE">
      <w:pPr>
        <w:rPr>
          <w:rFonts w:ascii="Marianne" w:hAnsi="Marianne"/>
        </w:rPr>
      </w:pPr>
    </w:p>
    <w:p w:rsidR="00B96BEE" w:rsidRDefault="00B96BEE">
      <w:pPr>
        <w:rPr>
          <w:rFonts w:ascii="Marianne" w:hAnsi="Marianne"/>
        </w:rPr>
      </w:pPr>
    </w:p>
    <w:p w:rsidR="00B96BEE" w:rsidRDefault="00B96BE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B96BEE" w:rsidRDefault="00B96BEE">
      <w:pPr>
        <w:rPr>
          <w:rFonts w:ascii="Marianne" w:hAnsi="Marianne"/>
        </w:rPr>
      </w:pPr>
    </w:p>
    <w:p w:rsidR="00B96BEE" w:rsidRDefault="00B96BEE">
      <w:pPr>
        <w:rPr>
          <w:rFonts w:ascii="Marianne" w:hAnsi="Marianne"/>
        </w:rPr>
      </w:pPr>
    </w:p>
    <w:p w:rsidR="00B96BEE" w:rsidRDefault="00B96BE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B96BEE" w:rsidRDefault="00B96BEE">
      <w:pPr>
        <w:jc w:val="both"/>
        <w:rPr>
          <w:rFonts w:ascii="Marianne" w:hAnsi="Marianne" w:cs="Arial"/>
          <w:b/>
          <w:bCs/>
        </w:rPr>
      </w:pPr>
    </w:p>
    <w:p w:rsidR="00B96BEE" w:rsidRDefault="00B96BEE">
      <w:pPr>
        <w:jc w:val="both"/>
        <w:rPr>
          <w:rFonts w:ascii="Marianne" w:hAnsi="Marianne" w:cs="Arial"/>
          <w:b/>
          <w:bCs/>
        </w:rPr>
      </w:pPr>
    </w:p>
    <w:p w:rsidR="00B96BEE" w:rsidRDefault="00B96BE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w:t>
        </w:r>
        <w:r>
          <w:rPr>
            <w:rStyle w:val="Lienhypertexte"/>
            <w:rFonts w:ascii="Marianne" w:hAnsi="Marianne" w:cs="Arial"/>
          </w:rPr>
          <w:t>n</w:t>
        </w:r>
        <w:r>
          <w:rPr>
            <w:rStyle w:val="Lienhypertexte"/>
            <w:rFonts w:ascii="Marianne" w:hAnsi="Marianne" w:cs="Arial"/>
          </w:rPr>
          <w:t xml:space="preserve"> de</w:t>
        </w:r>
        <w:r>
          <w:rPr>
            <w:rStyle w:val="Lienhypertexte"/>
            <w:rFonts w:ascii="Marianne" w:hAnsi="Marianne" w:cs="Arial"/>
          </w:rPr>
          <w:t xml:space="preserve"> </w:t>
        </w:r>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w:t>
        </w:r>
        <w:r>
          <w:rPr>
            <w:rStyle w:val="Lienhypertexte"/>
            <w:rFonts w:ascii="Marianne" w:hAnsi="Marianne" w:cs="Arial"/>
            <w:color w:val="0070C0"/>
          </w:rPr>
          <w:t>1</w:t>
        </w:r>
        <w:r>
          <w:rPr>
            <w:rStyle w:val="Lienhypertexte"/>
            <w:rFonts w:ascii="Marianne" w:hAnsi="Marianne" w:cs="Arial"/>
            <w:color w:val="0070C0"/>
          </w:rPr>
          <w:t>5</w:t>
        </w:r>
        <w:r>
          <w:rPr>
            <w:rStyle w:val="Lienhypertexte"/>
            <w:rFonts w:ascii="Marianne" w:hAnsi="Marianne" w:cs="Arial"/>
            <w:color w:val="0070C0"/>
          </w:rPr>
          <w:t>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B96BEE" w:rsidRDefault="00B96BEE">
      <w:pPr>
        <w:jc w:val="both"/>
        <w:rPr>
          <w:rFonts w:ascii="Marianne" w:hAnsi="Marianne" w:cs="Arial"/>
        </w:rPr>
      </w:pPr>
    </w:p>
    <w:p w:rsidR="00B96BEE" w:rsidRDefault="00B96BE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rsidR="00B96BEE" w:rsidRDefault="00B96BEE">
      <w:pPr>
        <w:ind w:left="567"/>
        <w:jc w:val="both"/>
        <w:rPr>
          <w:rFonts w:ascii="Marianne" w:hAnsi="Marianne" w:cs="Arial"/>
        </w:rPr>
      </w:pPr>
    </w:p>
    <w:p w:rsidR="00B96BEE" w:rsidRDefault="00B96BE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rsidR="00B96BEE" w:rsidRDefault="00B96BEE">
      <w:pPr>
        <w:ind w:left="567"/>
        <w:jc w:val="both"/>
        <w:rPr>
          <w:rFonts w:ascii="Marianne" w:hAnsi="Marianne" w:cs="Arial"/>
          <w:bCs/>
          <w:sz w:val="22"/>
        </w:rPr>
      </w:pPr>
    </w:p>
    <w:p w:rsidR="00B96BEE" w:rsidRDefault="00B96BE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B96BEE" w:rsidRDefault="00B96BE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w:t>
        </w:r>
        <w:r>
          <w:rPr>
            <w:rStyle w:val="Lienhypertexte"/>
            <w:rFonts w:ascii="Marianne" w:hAnsi="Marianne" w:cs="Arial"/>
            <w:i/>
            <w:iCs/>
            <w:szCs w:val="18"/>
          </w:rPr>
          <w:t>1</w:t>
        </w:r>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B96BEE" w:rsidRDefault="00B96BE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w:t>
      </w:r>
      <w:proofErr w:type="gramStart"/>
      <w:r>
        <w:rPr>
          <w:rFonts w:ascii="Marianne" w:hAnsi="Marianne"/>
          <w:i/>
          <w:iCs/>
        </w:rPr>
        <w:t>l’acheteur</w:t>
      </w:r>
      <w:proofErr w:type="gramEnd"/>
      <w:r>
        <w:rPr>
          <w:rFonts w:ascii="Marianne" w:hAnsi="Marianne"/>
          <w:i/>
          <w:iCs/>
        </w:rPr>
        <w:t xml:space="preserve">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B96BEE" w:rsidRDefault="00B96BE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w:t>
        </w:r>
        <w:r>
          <w:rPr>
            <w:rStyle w:val="Lienhypertexte"/>
            <w:rFonts w:ascii="Marianne" w:hAnsi="Marianne" w:cs="Arial"/>
            <w:i/>
            <w:iCs/>
            <w:szCs w:val="18"/>
          </w:rPr>
          <w:t>c</w:t>
        </w:r>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w:t>
        </w:r>
        <w:r>
          <w:rPr>
            <w:rStyle w:val="Lienhypertexte"/>
            <w:rFonts w:ascii="Marianne" w:hAnsi="Marianne" w:cs="Arial"/>
            <w:i/>
            <w:iCs/>
            <w:szCs w:val="18"/>
          </w:rPr>
          <w:t>-</w:t>
        </w:r>
        <w:r>
          <w:rPr>
            <w:rStyle w:val="Lienhypertexte"/>
            <w:rFonts w:ascii="Marianne" w:hAnsi="Marianne" w:cs="Arial"/>
            <w:i/>
            <w:iCs/>
            <w:szCs w:val="18"/>
          </w:rPr>
          <w:t>1</w:t>
        </w:r>
      </w:hyperlink>
      <w:r>
        <w:rPr>
          <w:rFonts w:ascii="Marianne" w:hAnsi="Marianne" w:cs="Arial"/>
          <w:i/>
          <w:iCs/>
          <w:szCs w:val="18"/>
        </w:rPr>
        <w:t xml:space="preserve"> du code de la commande publique.</w:t>
      </w:r>
    </w:p>
    <w:p w:rsidR="00B96BEE" w:rsidRDefault="00B96BEE">
      <w:pPr>
        <w:spacing w:before="120"/>
        <w:jc w:val="both"/>
        <w:rPr>
          <w:rFonts w:ascii="Marianne" w:hAnsi="Marianne" w:cs="Arial"/>
          <w:sz w:val="22"/>
        </w:rPr>
      </w:pPr>
    </w:p>
    <w:p w:rsidR="00B96BEE" w:rsidRDefault="00B96BE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2">
          <w:tblGrid>
            <w:gridCol w:w="1986"/>
            <w:gridCol w:w="2551"/>
            <w:gridCol w:w="5245"/>
          </w:tblGrid>
        </w:tblGridChange>
      </w:tblGrid>
      <w:tr w:rsidR="00B96BEE">
        <w:trPr>
          <w:trHeight w:val="540"/>
          <w:jc w:val="center"/>
        </w:trPr>
        <w:tc>
          <w:tcPr>
            <w:tcW w:w="1986" w:type="dxa"/>
            <w:shd w:val="clear" w:color="auto" w:fill="CCFFFF"/>
            <w:vAlign w:val="center"/>
          </w:tcPr>
          <w:p w:rsidR="00B96BEE" w:rsidRDefault="00B96BE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B96BEE" w:rsidRDefault="00B96BE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B96BEE" w:rsidRDefault="00B96BE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B96BEE">
        <w:trPr>
          <w:trHeight w:val="2218"/>
          <w:jc w:val="center"/>
        </w:trPr>
        <w:tc>
          <w:tcPr>
            <w:tcW w:w="1986" w:type="dxa"/>
            <w:vMerge w:val="restart"/>
            <w:shd w:val="clear" w:color="auto" w:fill="auto"/>
            <w:vAlign w:val="center"/>
          </w:tcPr>
          <w:p w:rsidR="00B96BEE" w:rsidRDefault="00B96BE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B96BEE" w:rsidRDefault="00B96BE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B96BEE" w:rsidRDefault="00B96BE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tc>
      </w:tr>
      <w:tr w:rsidR="00B96BEE">
        <w:trPr>
          <w:trHeight w:val="3555"/>
          <w:jc w:val="center"/>
        </w:trPr>
        <w:tc>
          <w:tcPr>
            <w:tcW w:w="1986" w:type="dxa"/>
            <w:vMerge/>
            <w:shd w:val="clear" w:color="auto" w:fill="auto"/>
            <w:vAlign w:val="center"/>
          </w:tcPr>
          <w:p w:rsidR="00B96BEE" w:rsidRDefault="00B96BEE">
            <w:pPr>
              <w:spacing w:beforeLines="40" w:before="96" w:afterLines="40" w:after="96"/>
              <w:rPr>
                <w:rFonts w:ascii="Marianne" w:hAnsi="Marianne" w:cs="Arial"/>
              </w:rPr>
            </w:pPr>
          </w:p>
        </w:tc>
        <w:tc>
          <w:tcPr>
            <w:tcW w:w="2551" w:type="dxa"/>
            <w:shd w:val="clear" w:color="auto" w:fill="auto"/>
            <w:vAlign w:val="center"/>
          </w:tcPr>
          <w:p w:rsidR="00B96BEE" w:rsidRDefault="00B96BE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B96BEE" w:rsidRDefault="00B96BE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tc>
      </w:tr>
      <w:tr w:rsidR="00B96BEE">
        <w:trPr>
          <w:trHeight w:val="4455"/>
          <w:jc w:val="center"/>
        </w:trPr>
        <w:tc>
          <w:tcPr>
            <w:tcW w:w="1986" w:type="dxa"/>
            <w:vMerge/>
            <w:shd w:val="clear" w:color="auto" w:fill="auto"/>
            <w:vAlign w:val="center"/>
          </w:tcPr>
          <w:p w:rsidR="00B96BEE" w:rsidRDefault="00B96BEE">
            <w:pPr>
              <w:spacing w:beforeLines="40" w:before="96" w:afterLines="40" w:after="96"/>
              <w:rPr>
                <w:rFonts w:ascii="Marianne" w:hAnsi="Marianne" w:cs="Arial"/>
              </w:rPr>
            </w:pPr>
          </w:p>
        </w:tc>
        <w:tc>
          <w:tcPr>
            <w:tcW w:w="2551" w:type="dxa"/>
            <w:shd w:val="clear" w:color="auto" w:fill="auto"/>
            <w:vAlign w:val="center"/>
          </w:tcPr>
          <w:p w:rsidR="00B96BEE" w:rsidRDefault="00B96BE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B96BEE" w:rsidRDefault="00B96BE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B96BEE" w:rsidRDefault="00B96BE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tc>
      </w:tr>
      <w:tr w:rsidR="00B96BEE">
        <w:trPr>
          <w:trHeight w:val="1785"/>
          <w:jc w:val="center"/>
        </w:trPr>
        <w:tc>
          <w:tcPr>
            <w:tcW w:w="1986" w:type="dxa"/>
            <w:shd w:val="clear" w:color="auto" w:fill="auto"/>
            <w:vAlign w:val="center"/>
          </w:tcPr>
          <w:p w:rsidR="00B96BEE" w:rsidRDefault="00B96BE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B96BEE" w:rsidRDefault="00B96BE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Pr>
                <w:rFonts w:ascii="Marianne" w:hAnsi="Marianne" w:cs="Arial"/>
              </w:rPr>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B96BEE" w:rsidRDefault="00B96BE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tc>
      </w:tr>
      <w:tr w:rsidR="00B96BEE">
        <w:trPr>
          <w:trHeight w:val="3615"/>
          <w:jc w:val="center"/>
        </w:trPr>
        <w:tc>
          <w:tcPr>
            <w:tcW w:w="1986" w:type="dxa"/>
            <w:shd w:val="clear" w:color="auto" w:fill="auto"/>
            <w:vAlign w:val="center"/>
          </w:tcPr>
          <w:p w:rsidR="00B96BEE" w:rsidRDefault="00B96BE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B96BEE" w:rsidRDefault="00B96BE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B96BEE" w:rsidRDefault="00B96BE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spacing w:beforeLines="40" w:before="96" w:afterLines="40" w:after="96"/>
              <w:ind w:left="170" w:right="170"/>
              <w:jc w:val="both"/>
              <w:rPr>
                <w:rFonts w:ascii="Marianne" w:hAnsi="Marianne" w:cs="Arial"/>
                <w:sz w:val="12"/>
                <w:szCs w:val="16"/>
              </w:rPr>
            </w:pPr>
          </w:p>
          <w:p w:rsidR="00B96BEE" w:rsidRDefault="00B96BE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p w:rsidR="00B96BEE" w:rsidRDefault="00B96BEE">
            <w:pPr>
              <w:spacing w:beforeLines="40" w:before="96" w:afterLines="40" w:after="96"/>
              <w:ind w:right="170"/>
              <w:rPr>
                <w:rFonts w:ascii="Marianne" w:hAnsi="Marianne" w:cs="Arial"/>
                <w:sz w:val="12"/>
                <w:szCs w:val="16"/>
              </w:rPr>
            </w:pPr>
          </w:p>
        </w:tc>
      </w:tr>
    </w:tbl>
    <w:p w:rsidR="00B96BEE" w:rsidRDefault="00B96BEE">
      <w:pPr>
        <w:tabs>
          <w:tab w:val="left" w:pos="-142"/>
          <w:tab w:val="left" w:pos="4111"/>
        </w:tabs>
        <w:rPr>
          <w:rFonts w:ascii="Marianne" w:hAnsi="Marianne" w:cs="Arial"/>
          <w:b/>
          <w:bCs/>
          <w:sz w:val="22"/>
          <w:szCs w:val="22"/>
        </w:rPr>
      </w:pPr>
    </w:p>
    <w:p w:rsidR="00B96BEE" w:rsidRDefault="00B96BE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B96BEE" w:rsidRDefault="00B96BEE">
      <w:pPr>
        <w:keepNext/>
        <w:tabs>
          <w:tab w:val="left" w:pos="-142"/>
          <w:tab w:val="left" w:pos="4111"/>
        </w:tabs>
        <w:jc w:val="both"/>
        <w:rPr>
          <w:rFonts w:ascii="Marianne" w:hAnsi="Marianne" w:cs="Arial"/>
          <w:b/>
          <w:bCs/>
          <w:sz w:val="22"/>
          <w:szCs w:val="22"/>
        </w:rPr>
      </w:pPr>
    </w:p>
    <w:p w:rsidR="00B96BEE" w:rsidRDefault="00B96BE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2343-1</w:t>
        </w:r>
        <w:r>
          <w:rPr>
            <w:rStyle w:val="Lienhypertexte"/>
            <w:rFonts w:ascii="Marianne" w:hAnsi="Marianne" w:cs="Arial"/>
            <w:i/>
            <w:iCs/>
            <w:szCs w:val="18"/>
          </w:rPr>
          <w:t>6</w:t>
        </w:r>
        <w:r>
          <w:rPr>
            <w:rStyle w:val="Lienhypertexte"/>
            <w:rFonts w:ascii="Marianne" w:hAnsi="Marianne" w:cs="Arial"/>
            <w:i/>
            <w:iCs/>
            <w:szCs w:val="18"/>
          </w:rPr>
          <w:t xml:space="preserve">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B96BEE" w:rsidRDefault="00B96BEE">
      <w:pPr>
        <w:pStyle w:val="En-tte"/>
        <w:tabs>
          <w:tab w:val="clear" w:pos="4536"/>
          <w:tab w:val="clear" w:pos="9072"/>
          <w:tab w:val="left" w:pos="0"/>
          <w:tab w:val="left" w:pos="2160"/>
        </w:tabs>
        <w:jc w:val="both"/>
        <w:rPr>
          <w:rFonts w:ascii="Marianne" w:hAnsi="Marianne" w:cs="Arial"/>
          <w:i/>
          <w:iCs/>
          <w:sz w:val="16"/>
          <w:szCs w:val="16"/>
        </w:rPr>
      </w:pPr>
    </w:p>
    <w:p w:rsidR="00B96BEE" w:rsidRDefault="00B96BE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B96BEE" w:rsidRDefault="00B96BE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clear" w:pos="4536"/>
          <w:tab w:val="clear" w:pos="9072"/>
          <w:tab w:val="left" w:pos="2160"/>
        </w:tabs>
        <w:ind w:left="284"/>
        <w:jc w:val="both"/>
        <w:rPr>
          <w:rFonts w:ascii="Marianne" w:hAnsi="Marianne" w:cs="Arial"/>
          <w:iCs/>
          <w:sz w:val="16"/>
          <w:szCs w:val="18"/>
        </w:rPr>
      </w:pPr>
    </w:p>
    <w:p w:rsidR="00B96BEE" w:rsidRDefault="00B96BE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B96BEE" w:rsidRDefault="00B96BEE">
      <w:pPr>
        <w:pStyle w:val="En-tte"/>
        <w:tabs>
          <w:tab w:val="left" w:pos="2160"/>
        </w:tabs>
        <w:ind w:left="284"/>
        <w:jc w:val="both"/>
        <w:rPr>
          <w:rFonts w:ascii="Marianne" w:hAnsi="Marianne" w:cs="Arial"/>
          <w:iCs/>
          <w:sz w:val="16"/>
          <w:szCs w:val="18"/>
        </w:rPr>
      </w:pPr>
    </w:p>
    <w:p w:rsidR="00B96BEE" w:rsidRDefault="00B96BE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B96BEE" w:rsidRDefault="00B96BEE">
      <w:pPr>
        <w:pStyle w:val="En-tte"/>
        <w:ind w:left="993"/>
        <w:jc w:val="both"/>
        <w:rPr>
          <w:rFonts w:ascii="Marianne" w:hAnsi="Marianne" w:cs="Arial"/>
          <w:iCs/>
          <w:sz w:val="16"/>
          <w:szCs w:val="18"/>
        </w:rPr>
      </w:pPr>
    </w:p>
    <w:p w:rsidR="00B96BEE" w:rsidRDefault="00B96BEE">
      <w:pPr>
        <w:pStyle w:val="En-tte"/>
        <w:ind w:left="993"/>
        <w:jc w:val="both"/>
        <w:rPr>
          <w:rFonts w:ascii="Marianne" w:hAnsi="Marianne" w:cs="Arial"/>
          <w:iCs/>
          <w:sz w:val="16"/>
          <w:szCs w:val="18"/>
        </w:rPr>
      </w:pPr>
    </w:p>
    <w:p w:rsidR="00B96BEE" w:rsidRDefault="00B96BE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B96BEE" w:rsidRDefault="00B96BEE">
      <w:pPr>
        <w:pStyle w:val="En-tte"/>
        <w:tabs>
          <w:tab w:val="left" w:pos="0"/>
          <w:tab w:val="left" w:pos="2160"/>
        </w:tabs>
        <w:ind w:left="993"/>
        <w:jc w:val="both"/>
        <w:rPr>
          <w:rFonts w:ascii="Marianne" w:hAnsi="Marianne" w:cs="Arial"/>
          <w:iCs/>
          <w:sz w:val="16"/>
          <w:szCs w:val="18"/>
        </w:rPr>
      </w:pPr>
    </w:p>
    <w:p w:rsidR="00B96BEE" w:rsidRDefault="00B96BEE">
      <w:pPr>
        <w:pStyle w:val="En-tte"/>
        <w:tabs>
          <w:tab w:val="left" w:pos="0"/>
          <w:tab w:val="left" w:pos="2160"/>
        </w:tabs>
        <w:ind w:left="993"/>
        <w:jc w:val="both"/>
        <w:rPr>
          <w:rFonts w:ascii="Marianne" w:hAnsi="Marianne" w:cs="Arial"/>
          <w:iCs/>
          <w:sz w:val="16"/>
          <w:szCs w:val="18"/>
        </w:rPr>
      </w:pPr>
    </w:p>
    <w:p w:rsidR="00B96BEE" w:rsidRDefault="00B96BEE">
      <w:pPr>
        <w:pStyle w:val="En-tte"/>
        <w:tabs>
          <w:tab w:val="left" w:pos="0"/>
          <w:tab w:val="left" w:pos="2160"/>
        </w:tabs>
        <w:ind w:left="993"/>
        <w:jc w:val="both"/>
        <w:rPr>
          <w:rFonts w:ascii="Arial" w:hAnsi="Arial" w:cs="Arial"/>
          <w:iCs/>
          <w:sz w:val="16"/>
          <w:szCs w:val="18"/>
        </w:rPr>
      </w:pPr>
    </w:p>
    <w:p w:rsidR="00B96BEE" w:rsidRDefault="00B96BEE">
      <w:pPr>
        <w:pStyle w:val="En-tte"/>
        <w:tabs>
          <w:tab w:val="left" w:pos="0"/>
          <w:tab w:val="left" w:pos="2160"/>
        </w:tabs>
        <w:ind w:left="993"/>
        <w:jc w:val="both"/>
        <w:rPr>
          <w:rFonts w:ascii="Arial" w:hAnsi="Arial" w:cs="Arial"/>
          <w:iCs/>
          <w:sz w:val="16"/>
          <w:szCs w:val="18"/>
        </w:rPr>
      </w:pPr>
    </w:p>
    <w:p w:rsidR="00B96BEE" w:rsidRDefault="00B96BE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C7360B">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sidR="00B96BEE">
        <w:rPr>
          <w:rFonts w:ascii="Marianne" w:hAnsi="Marianne" w:cs="Arial"/>
          <w:bCs/>
        </w:rPr>
        <w:t xml:space="preserve"> </w:t>
      </w:r>
      <w:r w:rsidR="00B96BEE">
        <w:rPr>
          <w:rFonts w:ascii="Marianne" w:hAnsi="Marianne" w:cs="Arial"/>
          <w:sz w:val="18"/>
        </w:rPr>
        <w:t>Le candidat déclare sur l’honneur satisfaire à l’ensemble des conditions de participation requises par l’acheteur.</w:t>
      </w:r>
    </w:p>
    <w:p w:rsidR="00B96BEE" w:rsidRDefault="00B96BE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B96BE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B96BEE">
        <w:trPr>
          <w:trHeight w:val="629"/>
        </w:trPr>
        <w:tc>
          <w:tcPr>
            <w:tcW w:w="9747" w:type="dxa"/>
            <w:shd w:val="clear" w:color="auto" w:fill="465F9D"/>
          </w:tcPr>
          <w:p w:rsidR="00B96BEE" w:rsidRDefault="00B96BE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B96BEE" w:rsidRDefault="00B96BEE">
      <w:pPr>
        <w:tabs>
          <w:tab w:val="left" w:pos="-142"/>
          <w:tab w:val="left" w:pos="4111"/>
        </w:tabs>
        <w:rPr>
          <w:rFonts w:ascii="Marianne" w:hAnsi="Marianne" w:cs="Arial"/>
          <w:b/>
          <w:bCs/>
          <w:sz w:val="22"/>
          <w:szCs w:val="22"/>
        </w:rPr>
      </w:pPr>
    </w:p>
    <w:p w:rsidR="00B96BEE" w:rsidRDefault="00B96BE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lastRenderedPageBreak/>
        <w:t>Le candidat ne fournit que les renseignements demandés par l’acheteur au titre de l’aptitude à exercer l’activité professionnelle.</w:t>
      </w:r>
    </w:p>
    <w:p w:rsidR="00B96BEE" w:rsidRDefault="00B96BE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B96BEE" w:rsidRDefault="00B96BEE">
      <w:pPr>
        <w:rPr>
          <w:rFonts w:ascii="Marianne" w:hAnsi="Marianne" w:cs="Arial"/>
        </w:rPr>
      </w:pPr>
    </w:p>
    <w:p w:rsidR="00B96BEE" w:rsidRDefault="00B96BE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jc w:val="both"/>
        <w:rPr>
          <w:rFonts w:ascii="Marianne" w:hAnsi="Marianne" w:cs="Arial"/>
          <w:i/>
          <w:sz w:val="18"/>
        </w:rPr>
      </w:pPr>
    </w:p>
    <w:p w:rsidR="00B96BEE" w:rsidRDefault="00B96BEE">
      <w:pPr>
        <w:pStyle w:val="En-tte"/>
        <w:tabs>
          <w:tab w:val="clear" w:pos="4536"/>
          <w:tab w:val="clear" w:pos="9072"/>
          <w:tab w:val="left" w:pos="0"/>
          <w:tab w:val="left" w:pos="2160"/>
        </w:tabs>
        <w:jc w:val="both"/>
        <w:rPr>
          <w:rFonts w:ascii="Marianne" w:hAnsi="Marianne" w:cs="Arial"/>
          <w:i/>
          <w:sz w:val="18"/>
        </w:rPr>
      </w:pPr>
    </w:p>
    <w:p w:rsidR="00B96BEE" w:rsidRDefault="00B96BEE">
      <w:pPr>
        <w:pStyle w:val="En-tte"/>
        <w:tabs>
          <w:tab w:val="clear" w:pos="4536"/>
          <w:tab w:val="clear" w:pos="9072"/>
          <w:tab w:val="left" w:pos="0"/>
          <w:tab w:val="left" w:pos="2160"/>
        </w:tabs>
        <w:jc w:val="both"/>
        <w:rPr>
          <w:rFonts w:ascii="Marianne" w:hAnsi="Marianne" w:cs="Arial"/>
          <w:b/>
          <w:bCs/>
          <w:sz w:val="22"/>
          <w:szCs w:val="22"/>
        </w:rPr>
      </w:pPr>
    </w:p>
    <w:p w:rsidR="00B96BEE" w:rsidRDefault="00B96BE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B96BEE" w:rsidRDefault="00B96BE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B96BEE" w:rsidRDefault="00B96BEE">
      <w:pPr>
        <w:jc w:val="both"/>
        <w:rPr>
          <w:rFonts w:ascii="Marianne" w:hAnsi="Marianne" w:cs="Arial"/>
          <w:sz w:val="18"/>
        </w:rPr>
      </w:pPr>
    </w:p>
    <w:p w:rsidR="00B96BEE" w:rsidRDefault="00B96BE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p w:rsidR="00B96BEE" w:rsidRDefault="00B96BEE">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B96BEE">
        <w:trPr>
          <w:trHeight w:val="653"/>
        </w:trPr>
        <w:tc>
          <w:tcPr>
            <w:tcW w:w="9994" w:type="dxa"/>
            <w:shd w:val="clear" w:color="auto" w:fill="465F9D"/>
          </w:tcPr>
          <w:p w:rsidR="00B96BEE" w:rsidRDefault="00B96BE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B96BE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B96BEE" w:rsidRDefault="00B96BEE">
      <w:pPr>
        <w:ind w:left="284"/>
        <w:rPr>
          <w:rFonts w:ascii="Marianne" w:hAnsi="Marianne" w:cs="Arial"/>
        </w:rPr>
      </w:pPr>
    </w:p>
    <w:p w:rsidR="00B96BEE" w:rsidRDefault="00B96BE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B96BEE" w:rsidRDefault="00B96BE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B96BEE">
        <w:trPr>
          <w:trHeight w:val="737"/>
        </w:trPr>
        <w:tc>
          <w:tcPr>
            <w:tcW w:w="2566" w:type="dxa"/>
            <w:tcBorders>
              <w:top w:val="single" w:sz="8" w:space="0" w:color="000000"/>
              <w:left w:val="single" w:sz="8" w:space="0" w:color="000000"/>
              <w:bottom w:val="single" w:sz="4" w:space="0" w:color="000000"/>
            </w:tcBorders>
            <w:shd w:val="clear" w:color="auto" w:fill="auto"/>
          </w:tcPr>
          <w:p w:rsidR="00B96BEE" w:rsidRDefault="00B96BE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B96BEE" w:rsidRDefault="00B96BE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B96BEE" w:rsidRDefault="00B96BE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B96BEE" w:rsidRDefault="00B96BE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B96BEE">
        <w:trPr>
          <w:trHeight w:val="737"/>
        </w:trPr>
        <w:tc>
          <w:tcPr>
            <w:tcW w:w="2566" w:type="dxa"/>
            <w:tcBorders>
              <w:top w:val="single" w:sz="4" w:space="0" w:color="000000"/>
              <w:left w:val="single" w:sz="8" w:space="0" w:color="000000"/>
              <w:bottom w:val="single" w:sz="8" w:space="0" w:color="000000"/>
            </w:tcBorders>
            <w:shd w:val="clear" w:color="auto" w:fill="auto"/>
          </w:tcPr>
          <w:p w:rsidR="00B96BEE" w:rsidRDefault="00B96BE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B96BEE" w:rsidRDefault="00B96BEE">
            <w:pPr>
              <w:tabs>
                <w:tab w:val="left" w:pos="864"/>
              </w:tabs>
              <w:snapToGrid w:val="0"/>
              <w:spacing w:before="120" w:after="120"/>
              <w:rPr>
                <w:rFonts w:ascii="Marianne" w:hAnsi="Marianne" w:cs="Arial"/>
                <w:sz w:val="16"/>
                <w:szCs w:val="16"/>
              </w:rPr>
            </w:pPr>
          </w:p>
          <w:p w:rsidR="00B96BEE" w:rsidRDefault="00B96BE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B96BEE" w:rsidRDefault="00B96BE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B96BEE" w:rsidRDefault="00B96BEE">
            <w:pPr>
              <w:tabs>
                <w:tab w:val="left" w:pos="864"/>
              </w:tabs>
              <w:snapToGrid w:val="0"/>
              <w:spacing w:before="120" w:after="120"/>
              <w:jc w:val="right"/>
              <w:rPr>
                <w:rFonts w:ascii="Marianne" w:hAnsi="Marianne" w:cs="Arial"/>
                <w:sz w:val="16"/>
                <w:szCs w:val="16"/>
              </w:rPr>
            </w:pPr>
          </w:p>
        </w:tc>
      </w:tr>
      <w:tr w:rsidR="00B96BEE">
        <w:trPr>
          <w:trHeight w:val="737"/>
        </w:trPr>
        <w:tc>
          <w:tcPr>
            <w:tcW w:w="2566" w:type="dxa"/>
            <w:tcBorders>
              <w:left w:val="single" w:sz="8" w:space="0" w:color="000000"/>
              <w:bottom w:val="single" w:sz="8" w:space="0" w:color="000000"/>
            </w:tcBorders>
            <w:shd w:val="clear" w:color="auto" w:fill="auto"/>
          </w:tcPr>
          <w:p w:rsidR="00B96BEE" w:rsidRDefault="00B96BEE">
            <w:pPr>
              <w:tabs>
                <w:tab w:val="left" w:pos="864"/>
              </w:tabs>
              <w:snapToGrid w:val="0"/>
              <w:spacing w:before="180" w:after="180"/>
              <w:rPr>
                <w:rFonts w:ascii="Marianne" w:hAnsi="Marianne" w:cs="Arial"/>
                <w:sz w:val="16"/>
                <w:szCs w:val="16"/>
              </w:rPr>
            </w:pPr>
            <w:r>
              <w:rPr>
                <w:rFonts w:ascii="Marianne" w:hAnsi="Marianne" w:cs="Arial"/>
              </w:rPr>
              <w:lastRenderedPageBreak/>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B96BEE" w:rsidRDefault="00B96BEE">
            <w:pPr>
              <w:tabs>
                <w:tab w:val="left" w:pos="864"/>
              </w:tabs>
              <w:snapToGrid w:val="0"/>
              <w:spacing w:before="120" w:after="120"/>
              <w:rPr>
                <w:rFonts w:ascii="Marianne" w:hAnsi="Marianne" w:cs="Arial"/>
                <w:sz w:val="16"/>
                <w:szCs w:val="16"/>
              </w:rPr>
            </w:pPr>
          </w:p>
          <w:p w:rsidR="00B96BEE" w:rsidRDefault="00B96BE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B96BEE" w:rsidRDefault="00B96BEE">
            <w:pPr>
              <w:tabs>
                <w:tab w:val="left" w:pos="864"/>
              </w:tabs>
              <w:snapToGrid w:val="0"/>
              <w:spacing w:before="120" w:after="120"/>
              <w:jc w:val="right"/>
              <w:rPr>
                <w:rFonts w:ascii="Marianne" w:hAnsi="Marianne" w:cs="Arial"/>
                <w:sz w:val="16"/>
                <w:szCs w:val="16"/>
              </w:rPr>
            </w:pPr>
          </w:p>
          <w:p w:rsidR="00B96BEE" w:rsidRDefault="00B96BE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B96BEE" w:rsidRDefault="00B96BEE">
            <w:pPr>
              <w:tabs>
                <w:tab w:val="left" w:pos="864"/>
              </w:tabs>
              <w:snapToGrid w:val="0"/>
              <w:spacing w:before="120" w:after="120"/>
              <w:jc w:val="right"/>
              <w:rPr>
                <w:rFonts w:ascii="Marianne" w:hAnsi="Marianne" w:cs="Arial"/>
                <w:sz w:val="16"/>
                <w:szCs w:val="16"/>
              </w:rPr>
            </w:pPr>
          </w:p>
          <w:p w:rsidR="00B96BEE" w:rsidRDefault="00B96BE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B96BEE" w:rsidRDefault="00B96BEE">
      <w:pPr>
        <w:tabs>
          <w:tab w:val="left" w:pos="864"/>
        </w:tabs>
        <w:jc w:val="both"/>
        <w:rPr>
          <w:rFonts w:ascii="Marianne" w:hAnsi="Marianne" w:cs="Arial"/>
        </w:rPr>
      </w:pPr>
    </w:p>
    <w:p w:rsidR="00B96BEE" w:rsidRDefault="00B96BEE">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B96BEE" w:rsidRDefault="00B96BEE">
      <w:pPr>
        <w:tabs>
          <w:tab w:val="left" w:pos="864"/>
        </w:tabs>
        <w:jc w:val="both"/>
        <w:rPr>
          <w:rFonts w:ascii="Marianne" w:hAnsi="Marianne" w:cs="Arial"/>
        </w:rPr>
      </w:pPr>
    </w:p>
    <w:p w:rsidR="00B96BEE" w:rsidRDefault="00B96BEE">
      <w:pPr>
        <w:tabs>
          <w:tab w:val="left" w:pos="864"/>
        </w:tabs>
        <w:ind w:left="567"/>
        <w:jc w:val="both"/>
        <w:rPr>
          <w:rFonts w:ascii="Marianne" w:hAnsi="Marianne" w:cs="Arial"/>
        </w:rPr>
      </w:pPr>
      <w:r>
        <w:rPr>
          <w:rFonts w:ascii="Marianne" w:hAnsi="Marianne" w:cs="Arial"/>
        </w:rPr>
        <w:t>……./…………./……</w:t>
      </w:r>
    </w:p>
    <w:p w:rsidR="00B96BEE" w:rsidRDefault="00B96BEE">
      <w:pPr>
        <w:tabs>
          <w:tab w:val="left" w:pos="864"/>
        </w:tabs>
        <w:jc w:val="both"/>
        <w:rPr>
          <w:rFonts w:ascii="Marianne" w:hAnsi="Marianne" w:cs="Arial"/>
        </w:rPr>
      </w:pPr>
    </w:p>
    <w:p w:rsidR="00B96BEE" w:rsidRDefault="00B96BE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B96BEE" w:rsidRDefault="00B96BE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B96BEE" w:rsidRDefault="00B96BE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B96BEE" w:rsidRDefault="00B96BEE">
      <w:pPr>
        <w:tabs>
          <w:tab w:val="left" w:pos="864"/>
        </w:tabs>
        <w:jc w:val="both"/>
        <w:rPr>
          <w:rFonts w:ascii="Marianne" w:hAnsi="Marianne" w:cs="Arial"/>
        </w:rPr>
      </w:pPr>
    </w:p>
    <w:p w:rsidR="00B96BEE" w:rsidRDefault="00B96BE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B96BEE" w:rsidRDefault="00B96BE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B96BE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B96BEE" w:rsidRDefault="00B96BEE">
      <w:pPr>
        <w:tabs>
          <w:tab w:val="left" w:pos="864"/>
        </w:tabs>
        <w:jc w:val="both"/>
        <w:rPr>
          <w:rFonts w:ascii="Marianne" w:hAnsi="Marianne" w:cs="Arial"/>
        </w:rPr>
      </w:pPr>
    </w:p>
    <w:p w:rsidR="00B96BEE" w:rsidRDefault="00B96BE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B96BEE" w:rsidRDefault="00B96BE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B96BEE" w:rsidRDefault="00B96BEE">
      <w:pPr>
        <w:rPr>
          <w:rFonts w:ascii="Marianne" w:hAnsi="Marianne" w:cs="Arial"/>
          <w:sz w:val="18"/>
        </w:rPr>
      </w:pPr>
    </w:p>
    <w:p w:rsidR="00B96BEE" w:rsidRDefault="00B96BE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B96BEE" w:rsidRDefault="00B96BEE">
      <w:pPr>
        <w:ind w:left="284"/>
        <w:rPr>
          <w:rFonts w:ascii="Marianne" w:hAnsi="Marianne" w:cs="Arial"/>
          <w:sz w:val="16"/>
        </w:rPr>
      </w:pPr>
    </w:p>
    <w:p w:rsidR="00B96BEE" w:rsidRDefault="00B96BEE">
      <w:pPr>
        <w:ind w:left="284"/>
        <w:rPr>
          <w:rFonts w:ascii="Marianne" w:hAnsi="Marianne" w:cs="Arial"/>
          <w:sz w:val="16"/>
        </w:rPr>
      </w:pPr>
    </w:p>
    <w:p w:rsidR="00B96BEE" w:rsidRDefault="00B96BEE">
      <w:pPr>
        <w:ind w:left="284"/>
        <w:rPr>
          <w:rFonts w:ascii="Marianne" w:hAnsi="Marianne" w:cs="Arial"/>
          <w:sz w:val="16"/>
        </w:rPr>
      </w:pPr>
    </w:p>
    <w:p w:rsidR="00B96BEE" w:rsidRDefault="00B96BE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B96BEE" w:rsidRDefault="00B96BEE">
      <w:pPr>
        <w:ind w:left="284"/>
        <w:rPr>
          <w:rFonts w:ascii="Marianne" w:hAnsi="Marianne" w:cs="Arial"/>
        </w:rPr>
      </w:pPr>
    </w:p>
    <w:p w:rsidR="00B96BEE" w:rsidRDefault="00B96BEE">
      <w:pPr>
        <w:ind w:left="284"/>
        <w:rPr>
          <w:rFonts w:ascii="Marianne" w:hAnsi="Marianne" w:cs="Arial"/>
        </w:rPr>
      </w:pPr>
    </w:p>
    <w:p w:rsidR="00B96BEE" w:rsidRDefault="00B96BEE">
      <w:pPr>
        <w:ind w:left="284"/>
        <w:rPr>
          <w:rFonts w:ascii="Marianne" w:hAnsi="Marianne" w:cs="Arial"/>
        </w:rPr>
      </w:pPr>
    </w:p>
    <w:p w:rsidR="00B96BEE" w:rsidRDefault="00B96BE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6BEE">
        <w:tc>
          <w:tcPr>
            <w:tcW w:w="9852" w:type="dxa"/>
            <w:shd w:val="clear" w:color="auto" w:fill="465F9D"/>
          </w:tcPr>
          <w:p w:rsidR="00B96BEE" w:rsidRDefault="00B96BE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B96BE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B96BEE" w:rsidRDefault="00B96BEE">
      <w:pPr>
        <w:pStyle w:val="En-tte"/>
        <w:tabs>
          <w:tab w:val="clear" w:pos="4536"/>
          <w:tab w:val="clear" w:pos="9072"/>
          <w:tab w:val="left" w:pos="0"/>
          <w:tab w:val="left" w:pos="2160"/>
        </w:tabs>
        <w:jc w:val="both"/>
        <w:rPr>
          <w:rFonts w:ascii="Marianne" w:hAnsi="Marianne" w:cs="Arial"/>
          <w:i/>
          <w:iCs/>
          <w:sz w:val="18"/>
          <w:szCs w:val="18"/>
        </w:rPr>
      </w:pPr>
    </w:p>
    <w:p w:rsidR="00B96BEE" w:rsidRDefault="00B96BE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B96BEE" w:rsidRDefault="00B96BEE">
      <w:pPr>
        <w:pStyle w:val="En-tte"/>
        <w:tabs>
          <w:tab w:val="clear" w:pos="4536"/>
          <w:tab w:val="clear" w:pos="9072"/>
          <w:tab w:val="left" w:pos="864"/>
        </w:tabs>
        <w:rPr>
          <w:rFonts w:ascii="Marianne" w:hAnsi="Marianne" w:cs="Arial"/>
        </w:rPr>
      </w:pPr>
    </w:p>
    <w:p w:rsidR="00B96BEE" w:rsidRDefault="00B96BEE">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B96BEE" w:rsidRDefault="00B96BE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B96BEE" w:rsidRDefault="00B96BEE">
      <w:pPr>
        <w:pStyle w:val="En-tte"/>
        <w:tabs>
          <w:tab w:val="left" w:pos="864"/>
        </w:tabs>
        <w:rPr>
          <w:rFonts w:ascii="Marianne" w:hAnsi="Marianne" w:cs="Arial"/>
        </w:rPr>
      </w:pPr>
    </w:p>
    <w:p w:rsidR="00B96BEE" w:rsidRDefault="00B96BEE">
      <w:pPr>
        <w:ind w:left="284"/>
        <w:rPr>
          <w:rFonts w:ascii="Marianne" w:hAnsi="Marianne" w:cs="Arial"/>
          <w:sz w:val="16"/>
        </w:rPr>
      </w:pPr>
      <w:r>
        <w:rPr>
          <w:rFonts w:ascii="Marianne" w:hAnsi="Marianne" w:cs="Arial"/>
          <w:sz w:val="16"/>
        </w:rPr>
        <w:t>- Adresse internet :</w:t>
      </w:r>
    </w:p>
    <w:p w:rsidR="00B96BEE" w:rsidRDefault="00B96BEE">
      <w:pPr>
        <w:pStyle w:val="En-tte"/>
        <w:tabs>
          <w:tab w:val="left" w:pos="864"/>
        </w:tabs>
        <w:rPr>
          <w:rFonts w:ascii="Marianne" w:hAnsi="Marianne" w:cs="Arial"/>
        </w:rPr>
      </w:pPr>
    </w:p>
    <w:p w:rsidR="00B96BEE" w:rsidRDefault="00B96BEE">
      <w:pPr>
        <w:pStyle w:val="En-tte"/>
        <w:tabs>
          <w:tab w:val="left" w:pos="864"/>
        </w:tabs>
        <w:rPr>
          <w:rFonts w:ascii="Marianne" w:hAnsi="Marianne" w:cs="Arial"/>
        </w:rPr>
      </w:pPr>
    </w:p>
    <w:p w:rsidR="00B96BEE" w:rsidRDefault="00B96BEE">
      <w:pPr>
        <w:ind w:left="284"/>
        <w:rPr>
          <w:rFonts w:ascii="Marianne" w:hAnsi="Marianne" w:cs="Arial"/>
          <w:sz w:val="16"/>
        </w:rPr>
      </w:pPr>
      <w:r>
        <w:rPr>
          <w:rFonts w:ascii="Marianne" w:hAnsi="Marianne" w:cs="Arial"/>
          <w:sz w:val="16"/>
        </w:rPr>
        <w:t>- Renseignements nécessaires pour y accéder :</w:t>
      </w:r>
    </w:p>
    <w:p w:rsidR="00B96BEE" w:rsidRDefault="00B96BEE">
      <w:pPr>
        <w:ind w:left="284"/>
        <w:rPr>
          <w:rFonts w:ascii="Marianne" w:hAnsi="Marianne" w:cs="Arial"/>
          <w:sz w:val="16"/>
        </w:rPr>
      </w:pPr>
    </w:p>
    <w:p w:rsidR="00B96BEE" w:rsidRDefault="00B96BEE">
      <w:pPr>
        <w:ind w:left="284"/>
      </w:pPr>
    </w:p>
    <w:p w:rsidR="00B96BEE" w:rsidRDefault="00B96BE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B96BEE">
        <w:trPr>
          <w:trHeight w:val="712"/>
        </w:trPr>
        <w:tc>
          <w:tcPr>
            <w:tcW w:w="9710" w:type="dxa"/>
            <w:shd w:val="clear" w:color="auto" w:fill="465F9D"/>
          </w:tcPr>
          <w:p w:rsidR="00B96BEE" w:rsidRDefault="00B96BE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B96BEE" w:rsidRDefault="00B96BE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B96BEE" w:rsidRDefault="00B96BE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B96BEE" w:rsidRDefault="00B96BEE">
      <w:pPr>
        <w:tabs>
          <w:tab w:val="left" w:pos="576"/>
        </w:tabs>
        <w:rPr>
          <w:rFonts w:ascii="Marianne" w:hAnsi="Marianne" w:cs="Arial"/>
          <w:iCs/>
        </w:rPr>
      </w:pPr>
    </w:p>
    <w:p w:rsidR="00B96BEE" w:rsidRDefault="00B96BE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B96BEE" w:rsidRDefault="00B96BEE">
      <w:pPr>
        <w:jc w:val="both"/>
        <w:rPr>
          <w:rFonts w:ascii="Marianne" w:hAnsi="Marianne" w:cs="Arial"/>
          <w:i/>
          <w:iCs/>
          <w:sz w:val="18"/>
          <w:szCs w:val="18"/>
        </w:rPr>
      </w:pPr>
      <w:r>
        <w:rPr>
          <w:rFonts w:ascii="Marianne" w:hAnsi="Marianne" w:cs="Arial"/>
          <w:i/>
          <w:iCs/>
          <w:sz w:val="18"/>
          <w:szCs w:val="18"/>
        </w:rPr>
        <w:t>(Adapter le tableau autant que nécessaire)</w:t>
      </w:r>
    </w:p>
    <w:p w:rsidR="00B96BEE" w:rsidRDefault="00B96BE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B96BEE">
        <w:trPr>
          <w:trHeight w:val="1200"/>
        </w:trPr>
        <w:tc>
          <w:tcPr>
            <w:tcW w:w="832" w:type="dxa"/>
            <w:tcBorders>
              <w:top w:val="single" w:sz="4" w:space="0" w:color="000000"/>
              <w:left w:val="single" w:sz="4" w:space="0" w:color="000000"/>
              <w:bottom w:val="single" w:sz="4" w:space="0" w:color="000000"/>
            </w:tcBorders>
            <w:vAlign w:val="center"/>
          </w:tcPr>
          <w:p w:rsidR="00B96BEE" w:rsidRDefault="00B96BEE">
            <w:pPr>
              <w:jc w:val="center"/>
              <w:rPr>
                <w:rFonts w:ascii="Marianne" w:hAnsi="Marianne" w:cs="Arial"/>
                <w:b/>
              </w:rPr>
            </w:pPr>
            <w:r>
              <w:rPr>
                <w:rFonts w:ascii="Marianne" w:hAnsi="Marianne" w:cs="Arial"/>
                <w:b/>
              </w:rPr>
              <w:t>N°</w:t>
            </w:r>
          </w:p>
          <w:p w:rsidR="00B96BEE" w:rsidRDefault="00B96BEE">
            <w:pPr>
              <w:jc w:val="center"/>
              <w:rPr>
                <w:rFonts w:ascii="Marianne" w:hAnsi="Marianne" w:cs="Arial"/>
                <w:b/>
              </w:rPr>
            </w:pPr>
            <w:proofErr w:type="gramStart"/>
            <w:r>
              <w:rPr>
                <w:rFonts w:ascii="Marianne" w:hAnsi="Marianne" w:cs="Arial"/>
                <w:b/>
              </w:rPr>
              <w:t>du</w:t>
            </w:r>
            <w:proofErr w:type="gramEnd"/>
          </w:p>
          <w:p w:rsidR="00B96BEE" w:rsidRDefault="00B96BE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B96BEE" w:rsidRDefault="00B96BE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BEE" w:rsidRDefault="00B96BE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B96BEE">
        <w:trPr>
          <w:trHeight w:val="1021"/>
        </w:trPr>
        <w:tc>
          <w:tcPr>
            <w:tcW w:w="832" w:type="dxa"/>
            <w:tcBorders>
              <w:top w:val="single" w:sz="4" w:space="0" w:color="000000"/>
              <w:left w:val="single" w:sz="4" w:space="0" w:color="000000"/>
            </w:tcBorders>
            <w:shd w:val="clear" w:color="auto" w:fill="B4C6E7"/>
          </w:tcPr>
          <w:p w:rsidR="00B96BEE" w:rsidRDefault="00B96BE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B96BEE" w:rsidRDefault="00B96BE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tcPr>
          <w:p w:rsidR="00B96BEE" w:rsidRDefault="00B96BEE">
            <w:pPr>
              <w:snapToGrid w:val="0"/>
              <w:jc w:val="both"/>
              <w:rPr>
                <w:rFonts w:ascii="Marianne" w:hAnsi="Marianne" w:cs="Arial"/>
              </w:rPr>
            </w:pPr>
          </w:p>
        </w:tc>
        <w:tc>
          <w:tcPr>
            <w:tcW w:w="4394" w:type="dxa"/>
            <w:tcBorders>
              <w:left w:val="single" w:sz="4" w:space="0" w:color="000000"/>
            </w:tcBorders>
            <w:shd w:val="clear" w:color="auto" w:fill="auto"/>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394"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tcPr>
          <w:p w:rsidR="00B96BEE" w:rsidRDefault="00B96BEE">
            <w:pPr>
              <w:snapToGrid w:val="0"/>
              <w:jc w:val="both"/>
              <w:rPr>
                <w:rFonts w:ascii="Marianne" w:hAnsi="Marianne" w:cs="Arial"/>
              </w:rPr>
            </w:pPr>
          </w:p>
        </w:tc>
        <w:tc>
          <w:tcPr>
            <w:tcW w:w="4394" w:type="dxa"/>
            <w:tcBorders>
              <w:left w:val="single" w:sz="4" w:space="0" w:color="000000"/>
            </w:tcBorders>
            <w:shd w:val="clear" w:color="auto" w:fill="auto"/>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394"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tcPr>
          <w:p w:rsidR="00B96BEE" w:rsidRDefault="00B96BEE">
            <w:pPr>
              <w:snapToGrid w:val="0"/>
              <w:jc w:val="both"/>
              <w:rPr>
                <w:rFonts w:ascii="Marianne" w:hAnsi="Marianne" w:cs="Arial"/>
              </w:rPr>
            </w:pPr>
          </w:p>
        </w:tc>
        <w:tc>
          <w:tcPr>
            <w:tcW w:w="4394" w:type="dxa"/>
            <w:tcBorders>
              <w:left w:val="single" w:sz="4" w:space="0" w:color="000000"/>
            </w:tcBorders>
            <w:shd w:val="clear" w:color="auto" w:fill="auto"/>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394" w:type="dxa"/>
            <w:tcBorders>
              <w:left w:val="single" w:sz="4" w:space="0" w:color="000000"/>
            </w:tcBorders>
            <w:shd w:val="clear" w:color="auto" w:fill="B4C6E7"/>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tcBorders>
          </w:tcPr>
          <w:p w:rsidR="00B96BEE" w:rsidRDefault="00B96BEE">
            <w:pPr>
              <w:snapToGrid w:val="0"/>
              <w:jc w:val="both"/>
              <w:rPr>
                <w:rFonts w:ascii="Marianne" w:hAnsi="Marianne" w:cs="Arial"/>
              </w:rPr>
            </w:pPr>
          </w:p>
        </w:tc>
        <w:tc>
          <w:tcPr>
            <w:tcW w:w="4394" w:type="dxa"/>
            <w:tcBorders>
              <w:left w:val="single" w:sz="4" w:space="0" w:color="000000"/>
            </w:tcBorders>
            <w:shd w:val="clear" w:color="auto" w:fill="auto"/>
          </w:tcPr>
          <w:p w:rsidR="00B96BEE" w:rsidRDefault="00B96BE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B96BEE" w:rsidRDefault="00B96BEE">
            <w:pPr>
              <w:snapToGrid w:val="0"/>
              <w:jc w:val="both"/>
              <w:rPr>
                <w:rFonts w:ascii="Marianne" w:hAnsi="Marianne" w:cs="Arial"/>
              </w:rPr>
            </w:pPr>
          </w:p>
        </w:tc>
      </w:tr>
      <w:tr w:rsidR="00B96BEE">
        <w:trPr>
          <w:trHeight w:val="1021"/>
        </w:trPr>
        <w:tc>
          <w:tcPr>
            <w:tcW w:w="832" w:type="dxa"/>
            <w:tcBorders>
              <w:left w:val="single" w:sz="4" w:space="0" w:color="000000"/>
              <w:bottom w:val="single" w:sz="4" w:space="0" w:color="000000"/>
            </w:tcBorders>
            <w:shd w:val="clear" w:color="auto" w:fill="B4C6E7"/>
          </w:tcPr>
          <w:p w:rsidR="00B96BEE" w:rsidRDefault="00B96BE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B96BEE" w:rsidRDefault="00B96BE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B96BEE" w:rsidRDefault="00B96BEE">
            <w:pPr>
              <w:snapToGrid w:val="0"/>
              <w:jc w:val="both"/>
              <w:rPr>
                <w:rFonts w:ascii="Marianne" w:hAnsi="Marianne" w:cs="Arial"/>
              </w:rPr>
            </w:pPr>
          </w:p>
        </w:tc>
      </w:tr>
    </w:tbl>
    <w:p w:rsidR="00B96BEE" w:rsidRDefault="00B96BEE">
      <w:pPr>
        <w:pStyle w:val="En-tte"/>
        <w:tabs>
          <w:tab w:val="clear" w:pos="4536"/>
          <w:tab w:val="clear" w:pos="9072"/>
          <w:tab w:val="left" w:pos="864"/>
        </w:tabs>
        <w:rPr>
          <w:rFonts w:ascii="Marianne" w:hAnsi="Marianne" w:cs="Arial"/>
          <w:sz w:val="18"/>
          <w:szCs w:val="18"/>
        </w:rPr>
      </w:pPr>
    </w:p>
    <w:p w:rsidR="00B96BEE" w:rsidRDefault="00B96BEE">
      <w:pPr>
        <w:pStyle w:val="En-tte"/>
        <w:tabs>
          <w:tab w:val="clear" w:pos="4536"/>
          <w:tab w:val="clear" w:pos="9072"/>
          <w:tab w:val="left" w:pos="864"/>
        </w:tabs>
        <w:rPr>
          <w:rFonts w:ascii="Marianne" w:hAnsi="Marianne" w:cs="Arial"/>
          <w:sz w:val="18"/>
          <w:szCs w:val="18"/>
        </w:rPr>
      </w:pPr>
    </w:p>
    <w:p w:rsidR="00B96BEE" w:rsidRDefault="00B96BE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6BEE">
        <w:trPr>
          <w:trHeight w:val="407"/>
        </w:trPr>
        <w:tc>
          <w:tcPr>
            <w:tcW w:w="9852" w:type="dxa"/>
            <w:shd w:val="clear" w:color="auto" w:fill="465F9D"/>
          </w:tcPr>
          <w:p w:rsidR="00B96BEE" w:rsidRDefault="00B96BE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rPr>
      </w:pPr>
    </w:p>
    <w:p w:rsidR="00B96BEE" w:rsidRDefault="00B96BEE">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tabs>
          <w:tab w:val="left" w:pos="426"/>
        </w:tabs>
        <w:jc w:val="both"/>
        <w:rPr>
          <w:rFonts w:ascii="Marianne" w:hAnsi="Marianne" w:cs="Arial"/>
          <w:spacing w:val="-10"/>
          <w:sz w:val="22"/>
          <w:szCs w:val="22"/>
        </w:rPr>
      </w:pPr>
    </w:p>
    <w:p w:rsidR="00B96BEE" w:rsidRDefault="00B96BE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B96BE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304" w:rsidRDefault="00D54304">
      <w:r>
        <w:separator/>
      </w:r>
    </w:p>
  </w:endnote>
  <w:endnote w:type="continuationSeparator" w:id="0">
    <w:p w:rsidR="00D54304" w:rsidRDefault="00D5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B96BEE">
      <w:trPr>
        <w:tblHeader/>
      </w:trPr>
      <w:tc>
        <w:tcPr>
          <w:tcW w:w="3513" w:type="dxa"/>
          <w:shd w:val="clear" w:color="auto" w:fill="66CCFF"/>
        </w:tcPr>
        <w:p w:rsidR="00B96BEE" w:rsidRDefault="00B96BE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B96BEE" w:rsidRDefault="00785D60">
          <w:pPr>
            <w:shd w:val="clear" w:color="auto" w:fill="66CCFF"/>
            <w:snapToGrid w:val="0"/>
            <w:jc w:val="center"/>
            <w:rPr>
              <w:rFonts w:ascii="Marianne" w:hAnsi="Marianne" w:cs="Arial"/>
              <w:b/>
              <w:bCs/>
            </w:rPr>
          </w:pPr>
          <w:r>
            <w:rPr>
              <w:rFonts w:ascii="Marianne" w:hAnsi="Marianne" w:cs="Arial"/>
              <w:b/>
              <w:i/>
              <w:iCs/>
            </w:rPr>
            <w:t>GHT</w:t>
          </w:r>
          <w:r w:rsidR="004C3031" w:rsidRPr="00A42255">
            <w:rPr>
              <w:rFonts w:ascii="Marianne" w:hAnsi="Marianne" w:cs="Arial"/>
              <w:b/>
              <w:i/>
              <w:iCs/>
            </w:rPr>
            <w:t>202</w:t>
          </w:r>
          <w:r w:rsidR="00694438">
            <w:rPr>
              <w:rFonts w:ascii="Marianne" w:hAnsi="Marianne" w:cs="Arial"/>
              <w:b/>
              <w:i/>
              <w:iCs/>
            </w:rPr>
            <w:t>6</w:t>
          </w:r>
          <w:r w:rsidR="00020759">
            <w:rPr>
              <w:rFonts w:ascii="Marianne" w:hAnsi="Marianne" w:cs="Arial"/>
              <w:b/>
              <w:i/>
              <w:iCs/>
            </w:rPr>
            <w:t>094</w:t>
          </w:r>
        </w:p>
      </w:tc>
      <w:tc>
        <w:tcPr>
          <w:tcW w:w="900" w:type="dxa"/>
          <w:shd w:val="clear" w:color="auto" w:fill="66CCFF"/>
        </w:tcPr>
        <w:p w:rsidR="00B96BEE" w:rsidRDefault="00B96BE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B96BEE" w:rsidRDefault="00B96BE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B96BEE" w:rsidRDefault="00B96BE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B96BEE" w:rsidRDefault="00B96BE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B96BEE" w:rsidRDefault="00B96BE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304" w:rsidRDefault="00D54304">
      <w:r>
        <w:separator/>
      </w:r>
    </w:p>
  </w:footnote>
  <w:footnote w:type="continuationSeparator" w:id="0">
    <w:p w:rsidR="00D54304" w:rsidRDefault="00D54304">
      <w:r>
        <w:continuationSeparator/>
      </w:r>
    </w:p>
  </w:footnote>
  <w:footnote w:id="1">
    <w:p w:rsidR="00B96BEE" w:rsidRDefault="00B96BE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B96BEE" w:rsidRDefault="00B96BE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B96BEE" w:rsidRDefault="00B96BE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B96BEE" w:rsidRDefault="00B96BE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3031"/>
    <w:rsid w:val="00020759"/>
    <w:rsid w:val="00060946"/>
    <w:rsid w:val="00344C69"/>
    <w:rsid w:val="004761F7"/>
    <w:rsid w:val="004B2421"/>
    <w:rsid w:val="004C3031"/>
    <w:rsid w:val="004F54C0"/>
    <w:rsid w:val="0053281C"/>
    <w:rsid w:val="00694438"/>
    <w:rsid w:val="006B4FDC"/>
    <w:rsid w:val="00785D60"/>
    <w:rsid w:val="00A04D6B"/>
    <w:rsid w:val="00A15A03"/>
    <w:rsid w:val="00A42255"/>
    <w:rsid w:val="00B02958"/>
    <w:rsid w:val="00B96BEE"/>
    <w:rsid w:val="00BF03F2"/>
    <w:rsid w:val="00BF2719"/>
    <w:rsid w:val="00C4427B"/>
    <w:rsid w:val="00C7360B"/>
    <w:rsid w:val="00D54304"/>
    <w:rsid w:val="00E90F26"/>
    <w:rsid w:val="00EA2117"/>
    <w:rsid w:val="00EC66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DAB7949A-7228-4FC3-8C66-1E841273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lev">
    <w:name w:val="Strong"/>
    <w:qFormat/>
    <w:rsid w:val="004C3031"/>
    <w:rPr>
      <w:b/>
      <w:bCs/>
    </w:rPr>
  </w:style>
  <w:style w:type="character" w:styleId="Mentionnonrsolue">
    <w:name w:val="Unresolved Mention"/>
    <w:uiPriority w:val="99"/>
    <w:semiHidden/>
    <w:unhideWhenUsed/>
    <w:rsid w:val="00785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hincourt-s@chu-caen.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A9838-FD8F-4B5B-A11F-4D446A084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3688</Words>
  <Characters>20290</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23931</CharactersWithSpaces>
  <SharedDoc>false</SharedDoc>
  <HLinks>
    <vt:vector size="198"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3670028</vt:i4>
      </vt:variant>
      <vt:variant>
        <vt:i4>30</vt:i4>
      </vt:variant>
      <vt:variant>
        <vt:i4>0</vt:i4>
      </vt:variant>
      <vt:variant>
        <vt:i4>5</vt:i4>
      </vt:variant>
      <vt:variant>
        <vt:lpwstr>mailto:hincourt-s@chu-caen.fr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HINCOURT SOPHIE</cp:lastModifiedBy>
  <cp:revision>2</cp:revision>
  <cp:lastPrinted>2023-09-26T08:15:00Z</cp:lastPrinted>
  <dcterms:created xsi:type="dcterms:W3CDTF">2026-08-19T13:51:00Z</dcterms:created>
  <dcterms:modified xsi:type="dcterms:W3CDTF">2026-08-19T13:51:00Z</dcterms:modified>
</cp:coreProperties>
</file>